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28D" w:rsidRDefault="0052328D" w:rsidP="0052328D">
      <w:pPr>
        <w:jc w:val="right"/>
        <w:rPr>
          <w:i/>
          <w:sz w:val="20"/>
          <w:szCs w:val="20"/>
        </w:rPr>
      </w:pPr>
      <w:bookmarkStart w:id="0" w:name="_GoBack"/>
      <w:bookmarkEnd w:id="0"/>
      <w:r>
        <w:rPr>
          <w:i/>
          <w:sz w:val="20"/>
          <w:szCs w:val="20"/>
        </w:rPr>
        <w:t>Original russe</w:t>
      </w:r>
    </w:p>
    <w:p w:rsidR="0052328D" w:rsidRDefault="0052328D" w:rsidP="001202AB">
      <w:pPr>
        <w:jc w:val="both"/>
        <w:rPr>
          <w:b/>
        </w:rPr>
      </w:pPr>
    </w:p>
    <w:p w:rsidR="001202AB" w:rsidRDefault="001202AB" w:rsidP="001202AB">
      <w:pPr>
        <w:jc w:val="both"/>
        <w:rPr>
          <w:b/>
        </w:rPr>
      </w:pPr>
      <w:r>
        <w:rPr>
          <w:b/>
        </w:rPr>
        <w:t>LE REPRESENTANT</w:t>
      </w:r>
    </w:p>
    <w:p w:rsidR="001202AB" w:rsidRDefault="001202AB" w:rsidP="001202AB">
      <w:pPr>
        <w:jc w:val="both"/>
        <w:rPr>
          <w:b/>
        </w:rPr>
      </w:pPr>
      <w:r>
        <w:rPr>
          <w:b/>
        </w:rPr>
        <w:t>DE LA REPUBLIQUE SLOVAQUE</w:t>
      </w:r>
    </w:p>
    <w:p w:rsidR="001202AB" w:rsidRDefault="001202AB" w:rsidP="001202AB">
      <w:pPr>
        <w:jc w:val="both"/>
        <w:rPr>
          <w:b/>
        </w:rPr>
      </w:pPr>
      <w:r>
        <w:rPr>
          <w:b/>
        </w:rPr>
        <w:t>A LA COMMISSION DU DANUBE</w:t>
      </w:r>
    </w:p>
    <w:p w:rsidR="001202AB" w:rsidRDefault="004E1873" w:rsidP="001202AB">
      <w:pPr>
        <w:jc w:val="both"/>
      </w:pPr>
      <w:r w:rsidRPr="004E1873">
        <w:t>N</w:t>
      </w:r>
      <w:r w:rsidRPr="004E1873">
        <w:rPr>
          <w:vertAlign w:val="superscript"/>
        </w:rPr>
        <w:t>o</w:t>
      </w:r>
      <w:r w:rsidRPr="004E1873">
        <w:t xml:space="preserve"> 03-1101/2017</w:t>
      </w:r>
    </w:p>
    <w:p w:rsidR="004E1873" w:rsidRPr="004E1873" w:rsidRDefault="004E1873" w:rsidP="001202AB">
      <w:pPr>
        <w:jc w:val="both"/>
      </w:pPr>
    </w:p>
    <w:p w:rsidR="001202AB" w:rsidRDefault="0035075C" w:rsidP="0035075C">
      <w:pPr>
        <w:jc w:val="right"/>
      </w:pPr>
      <w:r>
        <w:t>Bratislava, le 11 janvier 2017</w:t>
      </w:r>
    </w:p>
    <w:p w:rsidR="0035075C" w:rsidRPr="0035075C" w:rsidRDefault="0035075C" w:rsidP="0035075C">
      <w:pPr>
        <w:jc w:val="right"/>
      </w:pPr>
    </w:p>
    <w:p w:rsidR="004E1873" w:rsidRDefault="001202AB" w:rsidP="001202AB">
      <w:pPr>
        <w:jc w:val="center"/>
        <w:rPr>
          <w:b/>
        </w:rPr>
      </w:pPr>
      <w:r>
        <w:rPr>
          <w:b/>
        </w:rPr>
        <w:t xml:space="preserve">DIRECTEUR GENERAL DU SECRETARIAT </w:t>
      </w:r>
    </w:p>
    <w:p w:rsidR="001202AB" w:rsidRDefault="001202AB" w:rsidP="001202AB">
      <w:pPr>
        <w:jc w:val="center"/>
        <w:rPr>
          <w:b/>
        </w:rPr>
      </w:pPr>
      <w:r>
        <w:rPr>
          <w:b/>
        </w:rPr>
        <w:t>DE LA COMMISSION DU DANUBE</w:t>
      </w:r>
    </w:p>
    <w:p w:rsidR="001202AB" w:rsidRDefault="001202AB" w:rsidP="001202AB">
      <w:pPr>
        <w:jc w:val="center"/>
        <w:rPr>
          <w:b/>
        </w:rPr>
      </w:pPr>
      <w:r>
        <w:rPr>
          <w:b/>
        </w:rPr>
        <w:t>M. MARGIC P.</w:t>
      </w:r>
    </w:p>
    <w:p w:rsidR="001202AB" w:rsidRDefault="001202AB" w:rsidP="001202AB">
      <w:pPr>
        <w:jc w:val="center"/>
        <w:rPr>
          <w:b/>
        </w:rPr>
      </w:pPr>
    </w:p>
    <w:p w:rsidR="001202AB" w:rsidRPr="0035075C" w:rsidRDefault="001202AB" w:rsidP="001202AB">
      <w:pPr>
        <w:jc w:val="right"/>
        <w:rPr>
          <w:u w:val="single"/>
        </w:rPr>
      </w:pPr>
      <w:r w:rsidRPr="0035075C">
        <w:rPr>
          <w:u w:val="single"/>
        </w:rPr>
        <w:t>Budapest</w:t>
      </w:r>
    </w:p>
    <w:p w:rsidR="001202AB" w:rsidRDefault="001202AB" w:rsidP="001202AB">
      <w:pPr>
        <w:jc w:val="right"/>
      </w:pPr>
    </w:p>
    <w:p w:rsidR="001202AB" w:rsidRDefault="001202AB" w:rsidP="001202AB">
      <w:pPr>
        <w:jc w:val="both"/>
      </w:pPr>
      <w:r>
        <w:tab/>
        <w:t>Monsieur le Directeur général,</w:t>
      </w:r>
    </w:p>
    <w:p w:rsidR="001202AB" w:rsidRDefault="001202AB" w:rsidP="001202AB">
      <w:pPr>
        <w:jc w:val="both"/>
      </w:pPr>
    </w:p>
    <w:p w:rsidR="001202AB" w:rsidRDefault="001202AB" w:rsidP="001202AB">
      <w:pPr>
        <w:jc w:val="both"/>
        <w:rPr>
          <w:b/>
        </w:rPr>
      </w:pPr>
      <w:r>
        <w:tab/>
        <w:t>Suite à la « Mesure relative à la navigation » N</w:t>
      </w:r>
      <w:r>
        <w:rPr>
          <w:vertAlign w:val="superscript"/>
        </w:rPr>
        <w:t>o</w:t>
      </w:r>
      <w:r>
        <w:t xml:space="preserve"> 04/2017 en date du 11 janvier 2017, reçue par nous des autorités compétentes de la Slovaquie, j’ai l’honneur de vous informer au sujet de l’interruption de la navigation sur le secteur slovaque du Danube allant du km </w:t>
      </w:r>
      <w:r>
        <w:rPr>
          <w:b/>
        </w:rPr>
        <w:t>1859 au km 1792</w:t>
      </w:r>
    </w:p>
    <w:p w:rsidR="001202AB" w:rsidRDefault="001202AB" w:rsidP="001202AB">
      <w:pPr>
        <w:jc w:val="both"/>
        <w:rPr>
          <w:b/>
        </w:rPr>
      </w:pPr>
    </w:p>
    <w:p w:rsidR="001202AB" w:rsidRDefault="001202AB" w:rsidP="001202AB">
      <w:pPr>
        <w:jc w:val="center"/>
        <w:rPr>
          <w:b/>
        </w:rPr>
      </w:pPr>
      <w:proofErr w:type="gramStart"/>
      <w:r>
        <w:rPr>
          <w:b/>
        </w:rPr>
        <w:t>à</w:t>
      </w:r>
      <w:proofErr w:type="gramEnd"/>
      <w:r>
        <w:rPr>
          <w:b/>
        </w:rPr>
        <w:t xml:space="preserve"> partir du 11 janvier 2017 à 18 h 00 et jusqu’à l’annulation de l’interdiction</w:t>
      </w:r>
    </w:p>
    <w:p w:rsidR="001202AB" w:rsidRDefault="001202AB" w:rsidP="001202AB">
      <w:pPr>
        <w:jc w:val="center"/>
        <w:rPr>
          <w:b/>
        </w:rPr>
      </w:pPr>
    </w:p>
    <w:p w:rsidR="001202AB" w:rsidRDefault="001202AB" w:rsidP="001202AB">
      <w:pPr>
        <w:jc w:val="both"/>
      </w:pPr>
      <w:proofErr w:type="gramStart"/>
      <w:r>
        <w:t>en</w:t>
      </w:r>
      <w:proofErr w:type="gramEnd"/>
      <w:r>
        <w:t xml:space="preserve"> raison du charriage et du gel du chenal sur ce secteur. L’interdiction de la navigation ne s’applique pas aux bateaux de l’administration de la voie navigable.</w:t>
      </w:r>
    </w:p>
    <w:p w:rsidR="001202AB" w:rsidRDefault="001202AB" w:rsidP="001202AB">
      <w:pPr>
        <w:jc w:val="both"/>
      </w:pPr>
    </w:p>
    <w:p w:rsidR="001202AB" w:rsidRDefault="001202AB" w:rsidP="001202AB">
      <w:pPr>
        <w:jc w:val="both"/>
      </w:pPr>
      <w:r>
        <w:tab/>
        <w:t>Nous vous prions de bien vouloir porter cette information à la connaissance de tous les Représentants des pays membres de la Commission du Danube.</w:t>
      </w:r>
    </w:p>
    <w:p w:rsidR="001202AB" w:rsidRDefault="001202AB" w:rsidP="001202AB">
      <w:pPr>
        <w:jc w:val="both"/>
      </w:pPr>
    </w:p>
    <w:p w:rsidR="001202AB" w:rsidRDefault="001202AB" w:rsidP="001202AB">
      <w:pPr>
        <w:jc w:val="both"/>
      </w:pPr>
      <w:r>
        <w:tab/>
        <w:t>Je saisis l’occasion pour vous réitérer l’expression de ma haute considération.</w:t>
      </w:r>
    </w:p>
    <w:p w:rsidR="0035075C" w:rsidRDefault="0035075C" w:rsidP="001202AB">
      <w:pPr>
        <w:jc w:val="both"/>
      </w:pPr>
    </w:p>
    <w:p w:rsidR="004E1873" w:rsidRDefault="004E1873" w:rsidP="001202AB">
      <w:pPr>
        <w:jc w:val="both"/>
      </w:pPr>
    </w:p>
    <w:p w:rsidR="0035075C" w:rsidRDefault="0035075C" w:rsidP="0035075C">
      <w:pPr>
        <w:jc w:val="right"/>
      </w:pPr>
      <w:r>
        <w:t xml:space="preserve">KACER </w:t>
      </w:r>
      <w:proofErr w:type="spellStart"/>
      <w:r>
        <w:t>Rastislav</w:t>
      </w:r>
      <w:proofErr w:type="spellEnd"/>
    </w:p>
    <w:p w:rsidR="0035075C" w:rsidRDefault="0035075C" w:rsidP="0035075C">
      <w:pPr>
        <w:jc w:val="right"/>
      </w:pPr>
      <w:r>
        <w:t>Représentant de la République slovaque</w:t>
      </w:r>
    </w:p>
    <w:p w:rsidR="0035075C" w:rsidRPr="001202AB" w:rsidRDefault="0035075C" w:rsidP="0035075C">
      <w:pPr>
        <w:jc w:val="right"/>
      </w:pPr>
      <w:proofErr w:type="gramStart"/>
      <w:r>
        <w:t>à</w:t>
      </w:r>
      <w:proofErr w:type="gramEnd"/>
      <w:r>
        <w:t xml:space="preserve"> la Commission du Danube</w:t>
      </w:r>
    </w:p>
    <w:sectPr w:rsidR="0035075C" w:rsidRPr="001202AB" w:rsidSect="004E1873">
      <w:headerReference w:type="even" r:id="rId7"/>
      <w:headerReference w:type="default" r:id="rId8"/>
      <w:headerReference w:type="first" r:id="rId9"/>
      <w:pgSz w:w="11906" w:h="16838"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8A0" w:rsidRDefault="001818A0">
      <w:r>
        <w:separator/>
      </w:r>
    </w:p>
  </w:endnote>
  <w:endnote w:type="continuationSeparator" w:id="0">
    <w:p w:rsidR="001818A0" w:rsidRDefault="00181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8A0" w:rsidRDefault="001818A0">
      <w:r>
        <w:separator/>
      </w:r>
    </w:p>
  </w:footnote>
  <w:footnote w:type="continuationSeparator" w:id="0">
    <w:p w:rsidR="001818A0" w:rsidRDefault="001818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B99" w:rsidRDefault="00835E30">
    <w:pPr>
      <w:pStyle w:val="Header"/>
      <w:framePr w:wrap="around" w:vAnchor="text" w:hAnchor="margin" w:xAlign="center" w:y="1"/>
      <w:rPr>
        <w:rStyle w:val="PageNumber"/>
      </w:rPr>
    </w:pPr>
    <w:r>
      <w:rPr>
        <w:rStyle w:val="PageNumber"/>
      </w:rPr>
      <w:fldChar w:fldCharType="begin"/>
    </w:r>
    <w:r w:rsidR="006E5DB7">
      <w:rPr>
        <w:rStyle w:val="PageNumber"/>
      </w:rPr>
      <w:instrText xml:space="preserve">PAGE  </w:instrText>
    </w:r>
    <w:r>
      <w:rPr>
        <w:rStyle w:val="PageNumber"/>
      </w:rPr>
      <w:fldChar w:fldCharType="end"/>
    </w:r>
  </w:p>
  <w:p w:rsidR="00863B99" w:rsidRDefault="00863B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B99" w:rsidRDefault="00835E30">
    <w:pPr>
      <w:pStyle w:val="Header"/>
      <w:framePr w:wrap="around" w:vAnchor="text" w:hAnchor="margin" w:xAlign="center" w:y="1"/>
      <w:rPr>
        <w:rStyle w:val="PageNumber"/>
      </w:rPr>
    </w:pPr>
    <w:r>
      <w:rPr>
        <w:rStyle w:val="PageNumber"/>
      </w:rPr>
      <w:fldChar w:fldCharType="begin"/>
    </w:r>
    <w:r w:rsidR="006E5DB7">
      <w:rPr>
        <w:rStyle w:val="PageNumber"/>
      </w:rPr>
      <w:instrText xml:space="preserve">PAGE  </w:instrText>
    </w:r>
    <w:r>
      <w:rPr>
        <w:rStyle w:val="PageNumber"/>
      </w:rPr>
      <w:fldChar w:fldCharType="separate"/>
    </w:r>
    <w:r w:rsidR="00CD11B3">
      <w:rPr>
        <w:rStyle w:val="PageNumber"/>
        <w:noProof/>
      </w:rPr>
      <w:t>3</w:t>
    </w:r>
    <w:r>
      <w:rPr>
        <w:rStyle w:val="PageNumber"/>
      </w:rPr>
      <w:fldChar w:fldCharType="end"/>
    </w:r>
  </w:p>
  <w:p w:rsidR="00863B99" w:rsidRDefault="00863B9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28D" w:rsidRDefault="0052328D" w:rsidP="004E1873">
    <w:pPr>
      <w:jc w:val="right"/>
      <w:rPr>
        <w:i/>
        <w:sz w:val="20"/>
        <w:szCs w:val="20"/>
      </w:rPr>
    </w:pPr>
  </w:p>
  <w:p w:rsidR="004E1873" w:rsidRPr="0052328D" w:rsidRDefault="0052328D" w:rsidP="0052328D">
    <w:pPr>
      <w:jc w:val="right"/>
      <w:rPr>
        <w:b/>
        <w:i/>
      </w:rPr>
    </w:pPr>
    <w:r w:rsidRPr="0052328D">
      <w:rPr>
        <w:b/>
        <w:i/>
      </w:rPr>
      <w:t xml:space="preserve">Annexe 1 </w:t>
    </w:r>
    <w:r>
      <w:rPr>
        <w:b/>
        <w:i/>
      </w:rPr>
      <w:t>à</w:t>
    </w:r>
    <w:r w:rsidRPr="0052328D">
      <w:rPr>
        <w:b/>
        <w:i/>
      </w:rPr>
      <w:t xml:space="preserve"> la lettre N</w:t>
    </w:r>
    <w:r w:rsidRPr="0052328D">
      <w:rPr>
        <w:b/>
        <w:i/>
        <w:vertAlign w:val="superscript"/>
      </w:rPr>
      <w:t>o</w:t>
    </w:r>
    <w:r w:rsidRPr="0052328D">
      <w:rPr>
        <w:b/>
        <w:i/>
      </w:rPr>
      <w:t xml:space="preserve"> CD 2/I-2017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B02B5"/>
    <w:multiLevelType w:val="hybridMultilevel"/>
    <w:tmpl w:val="2ADA3F38"/>
    <w:lvl w:ilvl="0" w:tplc="92369FB4">
      <w:start w:val="1"/>
      <w:numFmt w:val="decimal"/>
      <w:lvlText w:val="%1."/>
      <w:lvlJc w:val="left"/>
      <w:pPr>
        <w:tabs>
          <w:tab w:val="num" w:pos="720"/>
        </w:tabs>
        <w:ind w:left="720" w:hanging="360"/>
      </w:pPr>
      <w:rPr>
        <w:rFonts w:hint="default"/>
      </w:rPr>
    </w:lvl>
    <w:lvl w:ilvl="1" w:tplc="5FA6ECC0">
      <w:numFmt w:val="none"/>
      <w:lvlText w:val=""/>
      <w:lvlJc w:val="left"/>
      <w:pPr>
        <w:tabs>
          <w:tab w:val="num" w:pos="360"/>
        </w:tabs>
      </w:pPr>
    </w:lvl>
    <w:lvl w:ilvl="2" w:tplc="050E69AE">
      <w:numFmt w:val="none"/>
      <w:lvlText w:val=""/>
      <w:lvlJc w:val="left"/>
      <w:pPr>
        <w:tabs>
          <w:tab w:val="num" w:pos="360"/>
        </w:tabs>
      </w:pPr>
    </w:lvl>
    <w:lvl w:ilvl="3" w:tplc="D1FEA144">
      <w:numFmt w:val="none"/>
      <w:lvlText w:val=""/>
      <w:lvlJc w:val="left"/>
      <w:pPr>
        <w:tabs>
          <w:tab w:val="num" w:pos="360"/>
        </w:tabs>
      </w:pPr>
    </w:lvl>
    <w:lvl w:ilvl="4" w:tplc="4DC63B38">
      <w:numFmt w:val="none"/>
      <w:lvlText w:val=""/>
      <w:lvlJc w:val="left"/>
      <w:pPr>
        <w:tabs>
          <w:tab w:val="num" w:pos="360"/>
        </w:tabs>
      </w:pPr>
    </w:lvl>
    <w:lvl w:ilvl="5" w:tplc="59E2B3EC">
      <w:numFmt w:val="none"/>
      <w:lvlText w:val=""/>
      <w:lvlJc w:val="left"/>
      <w:pPr>
        <w:tabs>
          <w:tab w:val="num" w:pos="360"/>
        </w:tabs>
      </w:pPr>
    </w:lvl>
    <w:lvl w:ilvl="6" w:tplc="DAD483BC">
      <w:numFmt w:val="none"/>
      <w:lvlText w:val=""/>
      <w:lvlJc w:val="left"/>
      <w:pPr>
        <w:tabs>
          <w:tab w:val="num" w:pos="360"/>
        </w:tabs>
      </w:pPr>
    </w:lvl>
    <w:lvl w:ilvl="7" w:tplc="2292A700">
      <w:numFmt w:val="none"/>
      <w:lvlText w:val=""/>
      <w:lvlJc w:val="left"/>
      <w:pPr>
        <w:tabs>
          <w:tab w:val="num" w:pos="360"/>
        </w:tabs>
      </w:pPr>
    </w:lvl>
    <w:lvl w:ilvl="8" w:tplc="4CF4A01A">
      <w:numFmt w:val="none"/>
      <w:lvlText w:val=""/>
      <w:lvlJc w:val="left"/>
      <w:pPr>
        <w:tabs>
          <w:tab w:val="num" w:pos="360"/>
        </w:tabs>
      </w:pPr>
    </w:lvl>
  </w:abstractNum>
  <w:abstractNum w:abstractNumId="1" w15:restartNumberingAfterBreak="0">
    <w:nsid w:val="2B213F6E"/>
    <w:multiLevelType w:val="hybridMultilevel"/>
    <w:tmpl w:val="CBFCFACA"/>
    <w:lvl w:ilvl="0" w:tplc="715440FC">
      <w:start w:val="1"/>
      <w:numFmt w:val="decimal"/>
      <w:lvlText w:val="%1."/>
      <w:lvlJc w:val="left"/>
      <w:pPr>
        <w:tabs>
          <w:tab w:val="num" w:pos="425"/>
        </w:tabs>
        <w:ind w:left="425" w:hanging="425"/>
      </w:pPr>
      <w:rPr>
        <w:rFonts w:ascii="Times New Roman" w:hAnsi="Times New Roman" w:hint="default"/>
        <w:b w:val="0"/>
        <w:i w:val="0"/>
        <w:color w:val="auto"/>
        <w:sz w:val="24"/>
        <w:u w:val="none"/>
      </w:rPr>
    </w:lvl>
    <w:lvl w:ilvl="1" w:tplc="CA34C540">
      <w:start w:val="2"/>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53500EC"/>
    <w:multiLevelType w:val="hybridMultilevel"/>
    <w:tmpl w:val="86E0C654"/>
    <w:lvl w:ilvl="0" w:tplc="A796C08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4686385C"/>
    <w:multiLevelType w:val="hybridMultilevel"/>
    <w:tmpl w:val="5EA09B60"/>
    <w:lvl w:ilvl="0" w:tplc="F3581E9A">
      <w:start w:val="18"/>
      <w:numFmt w:val="bullet"/>
      <w:lvlText w:val="-"/>
      <w:lvlJc w:val="left"/>
      <w:pPr>
        <w:tabs>
          <w:tab w:val="num" w:pos="2100"/>
        </w:tabs>
        <w:ind w:left="2100" w:hanging="360"/>
      </w:pPr>
      <w:rPr>
        <w:rFonts w:ascii="Times New Roman" w:eastAsia="Times New Roman" w:hAnsi="Times New Roman" w:cs="Times New Roman" w:hint="default"/>
      </w:rPr>
    </w:lvl>
    <w:lvl w:ilvl="1" w:tplc="04090003" w:tentative="1">
      <w:start w:val="1"/>
      <w:numFmt w:val="bullet"/>
      <w:lvlText w:val="o"/>
      <w:lvlJc w:val="left"/>
      <w:pPr>
        <w:tabs>
          <w:tab w:val="num" w:pos="2820"/>
        </w:tabs>
        <w:ind w:left="2820" w:hanging="360"/>
      </w:pPr>
      <w:rPr>
        <w:rFonts w:ascii="Courier New" w:hAnsi="Courier New" w:hint="default"/>
      </w:rPr>
    </w:lvl>
    <w:lvl w:ilvl="2" w:tplc="04090005" w:tentative="1">
      <w:start w:val="1"/>
      <w:numFmt w:val="bullet"/>
      <w:lvlText w:val=""/>
      <w:lvlJc w:val="left"/>
      <w:pPr>
        <w:tabs>
          <w:tab w:val="num" w:pos="3540"/>
        </w:tabs>
        <w:ind w:left="3540" w:hanging="360"/>
      </w:pPr>
      <w:rPr>
        <w:rFonts w:ascii="Wingdings" w:hAnsi="Wingdings" w:hint="default"/>
      </w:rPr>
    </w:lvl>
    <w:lvl w:ilvl="3" w:tplc="04090001" w:tentative="1">
      <w:start w:val="1"/>
      <w:numFmt w:val="bullet"/>
      <w:lvlText w:val=""/>
      <w:lvlJc w:val="left"/>
      <w:pPr>
        <w:tabs>
          <w:tab w:val="num" w:pos="4260"/>
        </w:tabs>
        <w:ind w:left="4260" w:hanging="360"/>
      </w:pPr>
      <w:rPr>
        <w:rFonts w:ascii="Symbol" w:hAnsi="Symbol" w:hint="default"/>
      </w:rPr>
    </w:lvl>
    <w:lvl w:ilvl="4" w:tplc="04090003" w:tentative="1">
      <w:start w:val="1"/>
      <w:numFmt w:val="bullet"/>
      <w:lvlText w:val="o"/>
      <w:lvlJc w:val="left"/>
      <w:pPr>
        <w:tabs>
          <w:tab w:val="num" w:pos="4980"/>
        </w:tabs>
        <w:ind w:left="4980" w:hanging="360"/>
      </w:pPr>
      <w:rPr>
        <w:rFonts w:ascii="Courier New" w:hAnsi="Courier New" w:hint="default"/>
      </w:rPr>
    </w:lvl>
    <w:lvl w:ilvl="5" w:tplc="04090005" w:tentative="1">
      <w:start w:val="1"/>
      <w:numFmt w:val="bullet"/>
      <w:lvlText w:val=""/>
      <w:lvlJc w:val="left"/>
      <w:pPr>
        <w:tabs>
          <w:tab w:val="num" w:pos="5700"/>
        </w:tabs>
        <w:ind w:left="5700" w:hanging="360"/>
      </w:pPr>
      <w:rPr>
        <w:rFonts w:ascii="Wingdings" w:hAnsi="Wingdings" w:hint="default"/>
      </w:rPr>
    </w:lvl>
    <w:lvl w:ilvl="6" w:tplc="04090001" w:tentative="1">
      <w:start w:val="1"/>
      <w:numFmt w:val="bullet"/>
      <w:lvlText w:val=""/>
      <w:lvlJc w:val="left"/>
      <w:pPr>
        <w:tabs>
          <w:tab w:val="num" w:pos="6420"/>
        </w:tabs>
        <w:ind w:left="6420" w:hanging="360"/>
      </w:pPr>
      <w:rPr>
        <w:rFonts w:ascii="Symbol" w:hAnsi="Symbol" w:hint="default"/>
      </w:rPr>
    </w:lvl>
    <w:lvl w:ilvl="7" w:tplc="04090003" w:tentative="1">
      <w:start w:val="1"/>
      <w:numFmt w:val="bullet"/>
      <w:lvlText w:val="o"/>
      <w:lvlJc w:val="left"/>
      <w:pPr>
        <w:tabs>
          <w:tab w:val="num" w:pos="7140"/>
        </w:tabs>
        <w:ind w:left="7140" w:hanging="360"/>
      </w:pPr>
      <w:rPr>
        <w:rFonts w:ascii="Courier New" w:hAnsi="Courier New" w:hint="default"/>
      </w:rPr>
    </w:lvl>
    <w:lvl w:ilvl="8" w:tplc="04090005" w:tentative="1">
      <w:start w:val="1"/>
      <w:numFmt w:val="bullet"/>
      <w:lvlText w:val=""/>
      <w:lvlJc w:val="left"/>
      <w:pPr>
        <w:tabs>
          <w:tab w:val="num" w:pos="7860"/>
        </w:tabs>
        <w:ind w:left="7860" w:hanging="360"/>
      </w:pPr>
      <w:rPr>
        <w:rFonts w:ascii="Wingdings" w:hAnsi="Wingdings" w:hint="default"/>
      </w:rPr>
    </w:lvl>
  </w:abstractNum>
  <w:abstractNum w:abstractNumId="4" w15:restartNumberingAfterBreak="0">
    <w:nsid w:val="548A773A"/>
    <w:multiLevelType w:val="hybridMultilevel"/>
    <w:tmpl w:val="72FA7D4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71854085"/>
    <w:multiLevelType w:val="hybridMultilevel"/>
    <w:tmpl w:val="E88E3170"/>
    <w:lvl w:ilvl="0" w:tplc="0409000F">
      <w:start w:val="1"/>
      <w:numFmt w:val="decimal"/>
      <w:lvlText w:val="%1."/>
      <w:lvlJc w:val="left"/>
      <w:pPr>
        <w:tabs>
          <w:tab w:val="num" w:pos="720"/>
        </w:tabs>
        <w:ind w:left="720" w:hanging="360"/>
      </w:pPr>
      <w:rPr>
        <w:rFonts w:hint="default"/>
      </w:rPr>
    </w:lvl>
    <w:lvl w:ilvl="1" w:tplc="25E63E02">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52A1616"/>
    <w:multiLevelType w:val="hybridMultilevel"/>
    <w:tmpl w:val="80C8DF8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6"/>
  </w:num>
  <w:num w:numId="4">
    <w:abstractNumId w:val="0"/>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2AB"/>
    <w:rsid w:val="001202AB"/>
    <w:rsid w:val="001818A0"/>
    <w:rsid w:val="001D043D"/>
    <w:rsid w:val="00202884"/>
    <w:rsid w:val="0035075C"/>
    <w:rsid w:val="003A62E6"/>
    <w:rsid w:val="003E3DC0"/>
    <w:rsid w:val="004E1873"/>
    <w:rsid w:val="00522947"/>
    <w:rsid w:val="0052328D"/>
    <w:rsid w:val="006C4202"/>
    <w:rsid w:val="006E5DB7"/>
    <w:rsid w:val="007A0A98"/>
    <w:rsid w:val="007E2D37"/>
    <w:rsid w:val="00835E30"/>
    <w:rsid w:val="00863B99"/>
    <w:rsid w:val="0097475A"/>
    <w:rsid w:val="00A26A46"/>
    <w:rsid w:val="00CD11B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4A36923-CB66-4297-BA18-15E0A628F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B99"/>
    <w:rPr>
      <w:sz w:val="24"/>
      <w:szCs w:val="24"/>
      <w:lang w:eastAsia="en-US"/>
    </w:rPr>
  </w:style>
  <w:style w:type="paragraph" w:styleId="Heading1">
    <w:name w:val="heading 1"/>
    <w:basedOn w:val="Normal"/>
    <w:next w:val="Normal"/>
    <w:qFormat/>
    <w:rsid w:val="00863B99"/>
    <w:pPr>
      <w:keepNext/>
      <w:jc w:val="center"/>
      <w:outlineLvl w:val="0"/>
    </w:pPr>
    <w:rPr>
      <w:b/>
      <w:bCs/>
    </w:rPr>
  </w:style>
  <w:style w:type="paragraph" w:styleId="Heading2">
    <w:name w:val="heading 2"/>
    <w:basedOn w:val="Normal"/>
    <w:next w:val="Normal"/>
    <w:link w:val="Heading2Char"/>
    <w:qFormat/>
    <w:rsid w:val="00863B99"/>
    <w:pPr>
      <w:keepNext/>
      <w:spacing w:line="240" w:lineRule="atLeast"/>
      <w:jc w:val="both"/>
      <w:outlineLvl w:val="1"/>
    </w:pPr>
    <w:rPr>
      <w:b/>
      <w:bCs/>
      <w:lang w:val="en-GB"/>
    </w:rPr>
  </w:style>
  <w:style w:type="paragraph" w:styleId="Heading3">
    <w:name w:val="heading 3"/>
    <w:basedOn w:val="Normal"/>
    <w:next w:val="Normal"/>
    <w:qFormat/>
    <w:rsid w:val="00863B99"/>
    <w:pPr>
      <w:keepNext/>
      <w:outlineLvl w:val="2"/>
    </w:pPr>
    <w:rPr>
      <w:b/>
      <w:lang w:val="en-US"/>
    </w:rPr>
  </w:style>
  <w:style w:type="paragraph" w:styleId="Heading4">
    <w:name w:val="heading 4"/>
    <w:basedOn w:val="Normal"/>
    <w:next w:val="Normal"/>
    <w:qFormat/>
    <w:rsid w:val="00863B99"/>
    <w:pPr>
      <w:keepNext/>
      <w:spacing w:after="240"/>
      <w:outlineLvl w:val="3"/>
    </w:pPr>
    <w:rPr>
      <w:i/>
      <w:szCs w:val="20"/>
      <w:lang w:val="en-GB"/>
    </w:rPr>
  </w:style>
  <w:style w:type="paragraph" w:styleId="Heading5">
    <w:name w:val="heading 5"/>
    <w:basedOn w:val="Normal"/>
    <w:next w:val="Normal"/>
    <w:qFormat/>
    <w:rsid w:val="00863B99"/>
    <w:pPr>
      <w:keepNext/>
      <w:jc w:val="both"/>
      <w:outlineLvl w:val="4"/>
    </w:pPr>
    <w:rPr>
      <w:bCs/>
      <w:u w:val="single"/>
      <w:lang w:val="fr-FR"/>
    </w:rPr>
  </w:style>
  <w:style w:type="paragraph" w:styleId="Heading6">
    <w:name w:val="heading 6"/>
    <w:basedOn w:val="Normal"/>
    <w:next w:val="Normal"/>
    <w:qFormat/>
    <w:rsid w:val="00863B99"/>
    <w:pPr>
      <w:keepNext/>
      <w:outlineLvl w:val="5"/>
    </w:pPr>
    <w:rPr>
      <w:bCs/>
      <w:u w:val="single"/>
      <w:lang w:val="fr-FR"/>
    </w:rPr>
  </w:style>
  <w:style w:type="paragraph" w:styleId="Heading7">
    <w:name w:val="heading 7"/>
    <w:basedOn w:val="Normal"/>
    <w:next w:val="Normal"/>
    <w:qFormat/>
    <w:rsid w:val="00863B99"/>
    <w:pPr>
      <w:keepNext/>
      <w:ind w:left="2265" w:hanging="2265"/>
      <w:jc w:val="both"/>
      <w:outlineLvl w:val="6"/>
    </w:pPr>
    <w:rPr>
      <w:u w:val="single"/>
      <w:lang w:val="fr-FR"/>
    </w:rPr>
  </w:style>
  <w:style w:type="paragraph" w:styleId="Heading8">
    <w:name w:val="heading 8"/>
    <w:basedOn w:val="Normal"/>
    <w:next w:val="Normal"/>
    <w:qFormat/>
    <w:rsid w:val="00863B99"/>
    <w:pPr>
      <w:keepNext/>
      <w:ind w:left="360"/>
      <w:jc w:val="both"/>
      <w:outlineLvl w:val="7"/>
    </w:pPr>
    <w:rPr>
      <w:u w:val="single"/>
    </w:rPr>
  </w:style>
  <w:style w:type="paragraph" w:styleId="Heading9">
    <w:name w:val="heading 9"/>
    <w:basedOn w:val="Normal"/>
    <w:next w:val="Normal"/>
    <w:qFormat/>
    <w:rsid w:val="00863B99"/>
    <w:pPr>
      <w:keepNext/>
      <w:jc w:val="right"/>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863B99"/>
    <w:pPr>
      <w:tabs>
        <w:tab w:val="center" w:pos="4320"/>
        <w:tab w:val="right" w:pos="8640"/>
      </w:tabs>
    </w:pPr>
  </w:style>
  <w:style w:type="paragraph" w:styleId="BodyTextIndent">
    <w:name w:val="Body Text Indent"/>
    <w:basedOn w:val="Normal"/>
    <w:semiHidden/>
    <w:rsid w:val="00863B99"/>
    <w:pPr>
      <w:tabs>
        <w:tab w:val="num" w:pos="425"/>
      </w:tabs>
      <w:ind w:left="425" w:hanging="425"/>
      <w:jc w:val="center"/>
    </w:pPr>
    <w:rPr>
      <w:b/>
      <w:bCs/>
    </w:rPr>
  </w:style>
  <w:style w:type="paragraph" w:styleId="BodyTextIndent2">
    <w:name w:val="Body Text Indent 2"/>
    <w:basedOn w:val="Normal"/>
    <w:semiHidden/>
    <w:rsid w:val="00863B99"/>
    <w:pPr>
      <w:spacing w:after="120" w:line="480" w:lineRule="auto"/>
      <w:ind w:left="360"/>
    </w:pPr>
  </w:style>
  <w:style w:type="paragraph" w:styleId="BodyTextIndent3">
    <w:name w:val="Body Text Indent 3"/>
    <w:basedOn w:val="Normal"/>
    <w:semiHidden/>
    <w:rsid w:val="00863B99"/>
    <w:pPr>
      <w:ind w:left="360"/>
      <w:jc w:val="both"/>
    </w:pPr>
  </w:style>
  <w:style w:type="paragraph" w:styleId="BodyText">
    <w:name w:val="Body Text"/>
    <w:basedOn w:val="Normal"/>
    <w:semiHidden/>
    <w:rsid w:val="00863B99"/>
    <w:pPr>
      <w:jc w:val="both"/>
    </w:pPr>
  </w:style>
  <w:style w:type="paragraph" w:styleId="BodyText2">
    <w:name w:val="Body Text 2"/>
    <w:basedOn w:val="Normal"/>
    <w:semiHidden/>
    <w:rsid w:val="00863B99"/>
    <w:pPr>
      <w:jc w:val="both"/>
    </w:pPr>
    <w:rPr>
      <w:b/>
      <w:bCs/>
    </w:rPr>
  </w:style>
  <w:style w:type="character" w:styleId="FootnoteReference">
    <w:name w:val="footnote reference"/>
    <w:basedOn w:val="DefaultParagraphFont"/>
    <w:semiHidden/>
    <w:rsid w:val="00863B99"/>
    <w:rPr>
      <w:b/>
      <w:vertAlign w:val="superscript"/>
    </w:rPr>
  </w:style>
  <w:style w:type="paragraph" w:styleId="FootnoteText">
    <w:name w:val="footnote text"/>
    <w:basedOn w:val="Normal"/>
    <w:semiHidden/>
    <w:rsid w:val="00863B99"/>
    <w:rPr>
      <w:lang w:val="en-US"/>
    </w:rPr>
  </w:style>
  <w:style w:type="paragraph" w:customStyle="1" w:styleId="ParaNo">
    <w:name w:val="ParaNo."/>
    <w:basedOn w:val="Normal"/>
    <w:rsid w:val="00863B99"/>
    <w:pPr>
      <w:tabs>
        <w:tab w:val="left" w:pos="1134"/>
      </w:tabs>
      <w:spacing w:after="200"/>
      <w:jc w:val="both"/>
    </w:pPr>
    <w:rPr>
      <w:szCs w:val="20"/>
      <w:lang w:val="fr-FR"/>
    </w:rPr>
  </w:style>
  <w:style w:type="paragraph" w:styleId="Footer">
    <w:name w:val="footer"/>
    <w:basedOn w:val="Normal"/>
    <w:semiHidden/>
    <w:rsid w:val="00863B99"/>
    <w:pPr>
      <w:tabs>
        <w:tab w:val="center" w:pos="4320"/>
        <w:tab w:val="right" w:pos="8640"/>
      </w:tabs>
    </w:pPr>
  </w:style>
  <w:style w:type="character" w:styleId="PageNumber">
    <w:name w:val="page number"/>
    <w:basedOn w:val="DefaultParagraphFont"/>
    <w:semiHidden/>
    <w:rsid w:val="00863B99"/>
  </w:style>
  <w:style w:type="paragraph" w:styleId="BodyText3">
    <w:name w:val="Body Text 3"/>
    <w:basedOn w:val="Normal"/>
    <w:semiHidden/>
    <w:rsid w:val="00863B99"/>
    <w:pPr>
      <w:jc w:val="both"/>
    </w:pPr>
    <w:rPr>
      <w:i/>
      <w:iCs/>
    </w:rPr>
  </w:style>
  <w:style w:type="character" w:customStyle="1" w:styleId="Heading2Char">
    <w:name w:val="Heading 2 Char"/>
    <w:basedOn w:val="DefaultParagraphFont"/>
    <w:link w:val="Heading2"/>
    <w:rsid w:val="001D043D"/>
    <w:rPr>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5</TotalTime>
  <Pages>1</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COMMISSION DU DANUBE</vt:lpstr>
    </vt:vector>
  </TitlesOfParts>
  <Company/>
  <LinksUpToDate>false</LinksUpToDate>
  <CharactersWithSpaces>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COMMISSION DU DANUBE</dc:title>
  <dc:subject/>
  <dc:creator>Nicolae Georgescu</dc:creator>
  <cp:keywords/>
  <dc:description/>
  <cp:lastModifiedBy>Homonnai   Andrea</cp:lastModifiedBy>
  <cp:revision>5</cp:revision>
  <cp:lastPrinted>2017-01-12T08:39:00Z</cp:lastPrinted>
  <dcterms:created xsi:type="dcterms:W3CDTF">2017-01-12T08:30:00Z</dcterms:created>
  <dcterms:modified xsi:type="dcterms:W3CDTF">2017-01-13T10:04:00Z</dcterms:modified>
</cp:coreProperties>
</file>