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B7" w:rsidRPr="00705CA3" w:rsidRDefault="00705CA3" w:rsidP="00705CA3">
      <w:pPr>
        <w:jc w:val="right"/>
        <w:rPr>
          <w:i/>
          <w:sz w:val="20"/>
          <w:szCs w:val="20"/>
        </w:rPr>
      </w:pPr>
      <w:r w:rsidRPr="008F1B07">
        <w:rPr>
          <w:i/>
          <w:sz w:val="20"/>
          <w:szCs w:val="20"/>
        </w:rPr>
        <w:t>Original allemand</w:t>
      </w:r>
    </w:p>
    <w:p w:rsidR="00705CA3" w:rsidRPr="00705CA3" w:rsidRDefault="00705CA3" w:rsidP="00705CA3">
      <w:pPr>
        <w:jc w:val="right"/>
        <w:rPr>
          <w:i/>
          <w:sz w:val="20"/>
          <w:szCs w:val="20"/>
        </w:rPr>
      </w:pPr>
      <w:r w:rsidRPr="00705CA3">
        <w:rPr>
          <w:i/>
          <w:sz w:val="20"/>
          <w:szCs w:val="20"/>
        </w:rPr>
        <w:t>Traduction du russe</w:t>
      </w:r>
    </w:p>
    <w:p w:rsidR="00705CA3" w:rsidRPr="00705CA3" w:rsidRDefault="00705CA3" w:rsidP="00705CA3">
      <w:pPr>
        <w:jc w:val="right"/>
        <w:rPr>
          <w:i/>
          <w:sz w:val="20"/>
          <w:szCs w:val="20"/>
        </w:rPr>
      </w:pPr>
    </w:p>
    <w:p w:rsidR="00D07C36" w:rsidRDefault="00D07C36" w:rsidP="00D07C36">
      <w:pPr>
        <w:jc w:val="center"/>
        <w:rPr>
          <w:b/>
        </w:rPr>
      </w:pPr>
      <w:r>
        <w:rPr>
          <w:b/>
        </w:rPr>
        <w:t>Avis aux navigateurs N</w:t>
      </w:r>
      <w:r>
        <w:rPr>
          <w:b/>
          <w:vertAlign w:val="superscript"/>
        </w:rPr>
        <w:t>o</w:t>
      </w:r>
      <w:r>
        <w:rPr>
          <w:b/>
        </w:rPr>
        <w:t xml:space="preserve"> 03/Du/2017</w:t>
      </w:r>
    </w:p>
    <w:p w:rsidR="00D07C36" w:rsidRDefault="00D07C36" w:rsidP="00D07C36">
      <w:pPr>
        <w:jc w:val="center"/>
        <w:rPr>
          <w:b/>
        </w:rPr>
      </w:pPr>
      <w:proofErr w:type="gramStart"/>
      <w:r>
        <w:rPr>
          <w:b/>
        </w:rPr>
        <w:t>au</w:t>
      </w:r>
      <w:proofErr w:type="gramEnd"/>
      <w:r>
        <w:rPr>
          <w:b/>
        </w:rPr>
        <w:t xml:space="preserve"> sujet de l’interruption de la navigation vu le charriage</w:t>
      </w:r>
    </w:p>
    <w:p w:rsidR="00D07C36" w:rsidRDefault="00D07C36" w:rsidP="00D07C36">
      <w:pPr>
        <w:jc w:val="center"/>
        <w:rPr>
          <w:b/>
        </w:rPr>
      </w:pPr>
      <w:proofErr w:type="gramStart"/>
      <w:r>
        <w:rPr>
          <w:b/>
        </w:rPr>
        <w:t>entre</w:t>
      </w:r>
      <w:proofErr w:type="gramEnd"/>
      <w:r>
        <w:rPr>
          <w:b/>
        </w:rPr>
        <w:t xml:space="preserve"> le km 1792,0 de Danube et le km 1433,0 de Danube</w:t>
      </w:r>
    </w:p>
    <w:p w:rsidR="00D07C36" w:rsidRPr="00D07C36" w:rsidRDefault="00D07C36" w:rsidP="00D07C36">
      <w:pPr>
        <w:jc w:val="center"/>
        <w:rPr>
          <w:b/>
        </w:rPr>
      </w:pPr>
    </w:p>
    <w:p w:rsidR="00705CA3" w:rsidRDefault="00705CA3" w:rsidP="00705CA3">
      <w:pPr>
        <w:jc w:val="both"/>
        <w:rPr>
          <w:b/>
        </w:rPr>
      </w:pPr>
      <w:r w:rsidRPr="00705CA3">
        <w:rPr>
          <w:b/>
        </w:rPr>
        <w:t>Nous informons les participants à la navigation sur le Danube par la présente au sujet du fait que, suite à un fort charriage e</w:t>
      </w:r>
      <w:bookmarkStart w:id="0" w:name="_GoBack"/>
      <w:bookmarkEnd w:id="0"/>
      <w:r w:rsidRPr="00705CA3">
        <w:rPr>
          <w:b/>
        </w:rPr>
        <w:t>t à des prévisions de glaces, les autorités en matière de surveillance des voies navigables de la Hongrie on</w:t>
      </w:r>
      <w:r>
        <w:rPr>
          <w:b/>
        </w:rPr>
        <w:t>t</w:t>
      </w:r>
      <w:r w:rsidRPr="00705CA3">
        <w:rPr>
          <w:b/>
        </w:rPr>
        <w:t xml:space="preserve"> enlevé les </w:t>
      </w:r>
      <w:r>
        <w:rPr>
          <w:b/>
        </w:rPr>
        <w:t>signaux flottants de la voie navigable entre le km 1792,0 d</w:t>
      </w:r>
      <w:r w:rsidR="00D07C36">
        <w:rPr>
          <w:b/>
        </w:rPr>
        <w:t>e</w:t>
      </w:r>
      <w:r>
        <w:rPr>
          <w:b/>
        </w:rPr>
        <w:t xml:space="preserve"> Danube et le km 1433,0 d</w:t>
      </w:r>
      <w:r w:rsidR="00D07C36">
        <w:rPr>
          <w:b/>
        </w:rPr>
        <w:t>e</w:t>
      </w:r>
      <w:r>
        <w:rPr>
          <w:b/>
        </w:rPr>
        <w:t xml:space="preserve"> Danube.</w:t>
      </w:r>
    </w:p>
    <w:p w:rsidR="00705CA3" w:rsidRDefault="00705CA3" w:rsidP="00705CA3">
      <w:pPr>
        <w:jc w:val="both"/>
        <w:rPr>
          <w:b/>
        </w:rPr>
      </w:pPr>
    </w:p>
    <w:p w:rsidR="00705CA3" w:rsidRDefault="00705CA3" w:rsidP="00705CA3">
      <w:pPr>
        <w:jc w:val="both"/>
        <w:rPr>
          <w:b/>
        </w:rPr>
      </w:pPr>
      <w:r>
        <w:rPr>
          <w:b/>
        </w:rPr>
        <w:t>Vu l’absence de signaux balisant le chenal et le niveau très bas de l’eau dans le Danube, sur le secteur hongrois compris entre les km 1792,0 d</w:t>
      </w:r>
      <w:r w:rsidR="00973A59">
        <w:rPr>
          <w:b/>
        </w:rPr>
        <w:t>e</w:t>
      </w:r>
      <w:r>
        <w:rPr>
          <w:b/>
        </w:rPr>
        <w:t xml:space="preserve"> Danube et 1433,0 d</w:t>
      </w:r>
      <w:r w:rsidR="00973A59">
        <w:rPr>
          <w:b/>
        </w:rPr>
        <w:t>e</w:t>
      </w:r>
      <w:r>
        <w:rPr>
          <w:b/>
        </w:rPr>
        <w:t xml:space="preserve"> Danube entre en vigueur une interruption de la navigation quotidiennement de 18 h 00 à 07 h 00 ainsi que dans des conditions de visibilité restreinte.</w:t>
      </w:r>
    </w:p>
    <w:p w:rsidR="00705CA3" w:rsidRDefault="00705CA3" w:rsidP="00705CA3">
      <w:pPr>
        <w:jc w:val="both"/>
        <w:rPr>
          <w:b/>
        </w:rPr>
      </w:pPr>
    </w:p>
    <w:p w:rsidR="00705CA3" w:rsidRDefault="00705CA3" w:rsidP="00705CA3">
      <w:pPr>
        <w:jc w:val="both"/>
        <w:rPr>
          <w:b/>
        </w:rPr>
      </w:pPr>
      <w:r>
        <w:rPr>
          <w:b/>
        </w:rPr>
        <w:t>L’interruption de la navigation est en vigueur jusqu’à son annulation.</w:t>
      </w:r>
    </w:p>
    <w:p w:rsidR="00705CA3" w:rsidRDefault="00705CA3" w:rsidP="00705CA3">
      <w:pPr>
        <w:jc w:val="both"/>
        <w:rPr>
          <w:b/>
        </w:rPr>
      </w:pPr>
    </w:p>
    <w:p w:rsidR="00705CA3" w:rsidRDefault="00705CA3" w:rsidP="00705CA3">
      <w:pPr>
        <w:jc w:val="both"/>
        <w:rPr>
          <w:u w:val="single"/>
        </w:rPr>
      </w:pPr>
      <w:r>
        <w:t xml:space="preserve">En ce qui concerne les phénomènes de glaces actuels et attendus, il existe des informations sur le site Internet suivant : </w:t>
      </w:r>
      <w:hyperlink r:id="rId7" w:history="1">
        <w:r w:rsidRPr="001C7BEA">
          <w:rPr>
            <w:rStyle w:val="Hyperlink"/>
          </w:rPr>
          <w:t>http://www.hydroinfo.hu/jeg.html</w:t>
        </w:r>
      </w:hyperlink>
    </w:p>
    <w:p w:rsidR="00705CA3" w:rsidRDefault="00705CA3" w:rsidP="00705CA3">
      <w:pPr>
        <w:jc w:val="both"/>
        <w:rPr>
          <w:u w:val="single"/>
        </w:rPr>
      </w:pPr>
    </w:p>
    <w:p w:rsidR="00705CA3" w:rsidRDefault="00705CA3" w:rsidP="00705CA3">
      <w:pPr>
        <w:jc w:val="both"/>
      </w:pPr>
      <w:r>
        <w:t>Les participants à la navigation doivent planifier leur déplacement de manière à pouvoir atteindre leurs lieux de stationnement avant l’arrivée de la période d’interruption de la navigation.</w:t>
      </w:r>
    </w:p>
    <w:p w:rsidR="00705CA3" w:rsidRDefault="00705CA3" w:rsidP="00705CA3">
      <w:pPr>
        <w:jc w:val="both"/>
      </w:pPr>
    </w:p>
    <w:p w:rsidR="00705CA3" w:rsidRDefault="00705CA3" w:rsidP="00705CA3">
      <w:pPr>
        <w:jc w:val="both"/>
      </w:pPr>
      <w:r>
        <w:t>L’interruption de la navigation ne s’applique pas aux bateaux suivants :</w:t>
      </w:r>
    </w:p>
    <w:p w:rsidR="00705CA3" w:rsidRDefault="00705CA3" w:rsidP="00705CA3">
      <w:pPr>
        <w:jc w:val="both"/>
      </w:pPr>
    </w:p>
    <w:p w:rsidR="00705CA3" w:rsidRDefault="00D07C36" w:rsidP="00705CA3">
      <w:pPr>
        <w:numPr>
          <w:ilvl w:val="0"/>
          <w:numId w:val="8"/>
        </w:numPr>
        <w:jc w:val="both"/>
      </w:pPr>
      <w:r>
        <w:t>b</w:t>
      </w:r>
      <w:r w:rsidR="00705CA3">
        <w:t xml:space="preserve">ateaux naviguant sur le secteur de Danube à Budapest (entre le pont-rail </w:t>
      </w:r>
      <w:r>
        <w:t>d’</w:t>
      </w:r>
      <w:proofErr w:type="spellStart"/>
      <w:r>
        <w:t>Ujpest</w:t>
      </w:r>
      <w:proofErr w:type="spellEnd"/>
      <w:r>
        <w:t xml:space="preserve"> et le pont-rail méridional) ;</w:t>
      </w:r>
    </w:p>
    <w:p w:rsidR="00D07C36" w:rsidRDefault="00D07C36" w:rsidP="00705CA3">
      <w:pPr>
        <w:numPr>
          <w:ilvl w:val="0"/>
          <w:numId w:val="8"/>
        </w:numPr>
        <w:jc w:val="both"/>
      </w:pPr>
      <w:r>
        <w:t>bateaux des autorités de la surveillance des voies navigables et de l’administration des voies navigables ;</w:t>
      </w:r>
    </w:p>
    <w:p w:rsidR="00D07C36" w:rsidRDefault="00D07C36" w:rsidP="00705CA3">
      <w:pPr>
        <w:numPr>
          <w:ilvl w:val="0"/>
          <w:numId w:val="8"/>
        </w:numPr>
        <w:jc w:val="both"/>
      </w:pPr>
      <w:r>
        <w:t>bateaux et installations flottantes participant aux travaux de brise-glace ou à des opérat</w:t>
      </w:r>
      <w:r w:rsidR="00973A59">
        <w:t>ions de sauvetage ou de secours</w:t>
      </w:r>
      <w:r w:rsidR="00973A59">
        <w:t> ;</w:t>
      </w:r>
    </w:p>
    <w:p w:rsidR="00D07C36" w:rsidRDefault="00D07C36" w:rsidP="00705CA3">
      <w:pPr>
        <w:numPr>
          <w:ilvl w:val="0"/>
          <w:numId w:val="8"/>
        </w:numPr>
        <w:jc w:val="both"/>
      </w:pPr>
      <w:r>
        <w:t>bacs.</w:t>
      </w:r>
    </w:p>
    <w:p w:rsidR="00D07C36" w:rsidRDefault="00D07C36" w:rsidP="00D07C36">
      <w:pPr>
        <w:ind w:left="780"/>
        <w:jc w:val="both"/>
      </w:pPr>
    </w:p>
    <w:p w:rsidR="00D07C36" w:rsidRDefault="00D07C36" w:rsidP="00D07C36">
      <w:pPr>
        <w:jc w:val="both"/>
      </w:pPr>
      <w:r>
        <w:t>Nous attirons l’attention des opérateurs des installations flottantes sur la nécessité d’observer strictement les lois pertinentes, notamment les Règles de la navigation (partie II, § 7.15, point 8 – Règlementation de l’amarrage en hiver).</w:t>
      </w:r>
    </w:p>
    <w:p w:rsidR="00D07C36" w:rsidRDefault="00D07C36" w:rsidP="00D07C36">
      <w:pPr>
        <w:jc w:val="both"/>
      </w:pPr>
    </w:p>
    <w:p w:rsidR="00D07C36" w:rsidRDefault="00D07C36" w:rsidP="00D07C36">
      <w:pPr>
        <w:jc w:val="both"/>
        <w:rPr>
          <w:b/>
        </w:rPr>
      </w:pPr>
      <w:r>
        <w:rPr>
          <w:b/>
        </w:rPr>
        <w:t>Avec l’entrée en vigueur de la présente Ordonnance, l’ordonnance 02/Du/2017 est annulée.</w:t>
      </w:r>
    </w:p>
    <w:p w:rsidR="00D07C36" w:rsidRDefault="00D07C36" w:rsidP="00D07C36">
      <w:pPr>
        <w:jc w:val="both"/>
        <w:rPr>
          <w:b/>
        </w:rPr>
      </w:pPr>
    </w:p>
    <w:p w:rsidR="00D07C36" w:rsidRDefault="00D07C36" w:rsidP="00D07C36">
      <w:pPr>
        <w:jc w:val="both"/>
      </w:pPr>
      <w:r>
        <w:t>Budapest, le 16 janvier 2017</w:t>
      </w:r>
    </w:p>
    <w:p w:rsidR="00D07C36" w:rsidRDefault="00D07C36" w:rsidP="00D07C36">
      <w:pPr>
        <w:jc w:val="both"/>
      </w:pPr>
    </w:p>
    <w:p w:rsidR="00D07C36" w:rsidRDefault="00D07C36" w:rsidP="00D07C36">
      <w:pPr>
        <w:jc w:val="both"/>
      </w:pPr>
      <w:r>
        <w:t>Docteur Gy</w:t>
      </w:r>
      <w:r w:rsidR="00973A59">
        <w:t>ö</w:t>
      </w:r>
      <w:r>
        <w:t>r</w:t>
      </w:r>
      <w:r w:rsidR="00973A59">
        <w:t>gy</w:t>
      </w:r>
      <w:r>
        <w:t xml:space="preserve"> </w:t>
      </w:r>
      <w:proofErr w:type="spellStart"/>
      <w:r>
        <w:t>Istv</w:t>
      </w:r>
      <w:r w:rsidR="00973A59">
        <w:t>á</w:t>
      </w:r>
      <w:r>
        <w:t>n</w:t>
      </w:r>
      <w:proofErr w:type="spellEnd"/>
    </w:p>
    <w:p w:rsidR="00D07C36" w:rsidRDefault="00D07C36" w:rsidP="00D07C36">
      <w:pPr>
        <w:jc w:val="both"/>
      </w:pPr>
    </w:p>
    <w:p w:rsidR="00D07C36" w:rsidRDefault="00D07C36" w:rsidP="00D07C36">
      <w:pPr>
        <w:jc w:val="right"/>
        <w:rPr>
          <w:b/>
        </w:rPr>
      </w:pPr>
      <w:proofErr w:type="gramStart"/>
      <w:r>
        <w:rPr>
          <w:b/>
        </w:rPr>
        <w:t>c</w:t>
      </w:r>
      <w:r w:rsidRPr="00D07C36">
        <w:rPr>
          <w:b/>
        </w:rPr>
        <w:t>achet</w:t>
      </w:r>
      <w:proofErr w:type="gramEnd"/>
      <w:r w:rsidRPr="00D07C36">
        <w:rPr>
          <w:b/>
        </w:rPr>
        <w:t xml:space="preserve"> aux armoiries et signature</w:t>
      </w:r>
    </w:p>
    <w:p w:rsidR="00D07C36" w:rsidRPr="00D07C36" w:rsidRDefault="00D07C36" w:rsidP="00D07C36">
      <w:pPr>
        <w:jc w:val="right"/>
        <w:rPr>
          <w:b/>
        </w:rPr>
      </w:pPr>
      <w:proofErr w:type="spellStart"/>
      <w:r>
        <w:rPr>
          <w:b/>
        </w:rPr>
        <w:t>R</w:t>
      </w:r>
      <w:r w:rsidR="00973A59">
        <w:rPr>
          <w:b/>
        </w:rPr>
        <w:t>ó</w:t>
      </w:r>
      <w:r>
        <w:rPr>
          <w:b/>
        </w:rPr>
        <w:t>bert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Kojnok</w:t>
      </w:r>
      <w:proofErr w:type="spellEnd"/>
    </w:p>
    <w:sectPr w:rsidR="00D07C36" w:rsidRPr="00D07C36" w:rsidSect="00863B99">
      <w:headerReference w:type="even" r:id="rId8"/>
      <w:headerReference w:type="default" r:id="rId9"/>
      <w:headerReference w:type="first" r:id="rId10"/>
      <w:pgSz w:w="11906" w:h="16838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93F" w:rsidRDefault="0037493F">
      <w:r>
        <w:separator/>
      </w:r>
    </w:p>
  </w:endnote>
  <w:endnote w:type="continuationSeparator" w:id="0">
    <w:p w:rsidR="0037493F" w:rsidRDefault="0037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93F" w:rsidRDefault="0037493F">
      <w:r>
        <w:separator/>
      </w:r>
    </w:p>
  </w:footnote>
  <w:footnote w:type="continuationSeparator" w:id="0">
    <w:p w:rsidR="0037493F" w:rsidRDefault="00374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B99" w:rsidRDefault="00835E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E5DB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3B99" w:rsidRDefault="00863B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B99" w:rsidRDefault="00835E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E5DB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11B3">
      <w:rPr>
        <w:rStyle w:val="PageNumber"/>
        <w:noProof/>
      </w:rPr>
      <w:t>3</w:t>
    </w:r>
    <w:r>
      <w:rPr>
        <w:rStyle w:val="PageNumber"/>
      </w:rPr>
      <w:fldChar w:fldCharType="end"/>
    </w:r>
  </w:p>
  <w:p w:rsidR="00863B99" w:rsidRDefault="00863B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A59" w:rsidRPr="00973A59" w:rsidRDefault="00973A59" w:rsidP="00973A59">
    <w:pPr>
      <w:pStyle w:val="Header"/>
      <w:jc w:val="right"/>
      <w:rPr>
        <w:b/>
        <w:i/>
        <w:lang w:val="hu-HU"/>
      </w:rPr>
    </w:pPr>
    <w:r w:rsidRPr="00973A59">
      <w:rPr>
        <w:b/>
        <w:i/>
        <w:lang w:val="hu-HU"/>
      </w:rPr>
      <w:t xml:space="preserve">Annexe </w:t>
    </w:r>
    <w:r>
      <w:rPr>
        <w:b/>
        <w:i/>
      </w:rPr>
      <w:t>à</w:t>
    </w:r>
    <w:r w:rsidRPr="00973A59">
      <w:rPr>
        <w:b/>
        <w:i/>
        <w:lang w:val="hu-HU"/>
      </w:rPr>
      <w:t xml:space="preserve"> la lettre N</w:t>
    </w:r>
    <w:r w:rsidRPr="00973A59">
      <w:rPr>
        <w:b/>
        <w:i/>
        <w:vertAlign w:val="superscript"/>
        <w:lang w:val="hu-HU"/>
      </w:rPr>
      <w:t>o</w:t>
    </w:r>
    <w:r w:rsidRPr="00973A59">
      <w:rPr>
        <w:b/>
        <w:i/>
        <w:lang w:val="hu-HU"/>
      </w:rPr>
      <w:t xml:space="preserve"> CD 4/I-2017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B02B5"/>
    <w:multiLevelType w:val="hybridMultilevel"/>
    <w:tmpl w:val="2ADA3F38"/>
    <w:lvl w:ilvl="0" w:tplc="9236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A6ECC0">
      <w:numFmt w:val="none"/>
      <w:lvlText w:val=""/>
      <w:lvlJc w:val="left"/>
      <w:pPr>
        <w:tabs>
          <w:tab w:val="num" w:pos="360"/>
        </w:tabs>
      </w:pPr>
    </w:lvl>
    <w:lvl w:ilvl="2" w:tplc="050E69AE">
      <w:numFmt w:val="none"/>
      <w:lvlText w:val=""/>
      <w:lvlJc w:val="left"/>
      <w:pPr>
        <w:tabs>
          <w:tab w:val="num" w:pos="360"/>
        </w:tabs>
      </w:pPr>
    </w:lvl>
    <w:lvl w:ilvl="3" w:tplc="D1FEA144">
      <w:numFmt w:val="none"/>
      <w:lvlText w:val=""/>
      <w:lvlJc w:val="left"/>
      <w:pPr>
        <w:tabs>
          <w:tab w:val="num" w:pos="360"/>
        </w:tabs>
      </w:pPr>
    </w:lvl>
    <w:lvl w:ilvl="4" w:tplc="4DC63B38">
      <w:numFmt w:val="none"/>
      <w:lvlText w:val=""/>
      <w:lvlJc w:val="left"/>
      <w:pPr>
        <w:tabs>
          <w:tab w:val="num" w:pos="360"/>
        </w:tabs>
      </w:pPr>
    </w:lvl>
    <w:lvl w:ilvl="5" w:tplc="59E2B3EC">
      <w:numFmt w:val="none"/>
      <w:lvlText w:val=""/>
      <w:lvlJc w:val="left"/>
      <w:pPr>
        <w:tabs>
          <w:tab w:val="num" w:pos="360"/>
        </w:tabs>
      </w:pPr>
    </w:lvl>
    <w:lvl w:ilvl="6" w:tplc="DAD483BC">
      <w:numFmt w:val="none"/>
      <w:lvlText w:val=""/>
      <w:lvlJc w:val="left"/>
      <w:pPr>
        <w:tabs>
          <w:tab w:val="num" w:pos="360"/>
        </w:tabs>
      </w:pPr>
    </w:lvl>
    <w:lvl w:ilvl="7" w:tplc="2292A700">
      <w:numFmt w:val="none"/>
      <w:lvlText w:val=""/>
      <w:lvlJc w:val="left"/>
      <w:pPr>
        <w:tabs>
          <w:tab w:val="num" w:pos="360"/>
        </w:tabs>
      </w:pPr>
    </w:lvl>
    <w:lvl w:ilvl="8" w:tplc="4CF4A01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B213F6E"/>
    <w:multiLevelType w:val="hybridMultilevel"/>
    <w:tmpl w:val="CBFCFACA"/>
    <w:lvl w:ilvl="0" w:tplc="715440F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1" w:tplc="CA34C54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500EC"/>
    <w:multiLevelType w:val="hybridMultilevel"/>
    <w:tmpl w:val="86E0C654"/>
    <w:lvl w:ilvl="0" w:tplc="A796C0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D54E02"/>
    <w:multiLevelType w:val="hybridMultilevel"/>
    <w:tmpl w:val="DDEC225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686385C"/>
    <w:multiLevelType w:val="hybridMultilevel"/>
    <w:tmpl w:val="5EA09B60"/>
    <w:lvl w:ilvl="0" w:tplc="F3581E9A">
      <w:start w:val="18"/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5" w15:restartNumberingAfterBreak="0">
    <w:nsid w:val="548A773A"/>
    <w:multiLevelType w:val="hybridMultilevel"/>
    <w:tmpl w:val="72FA7D4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1854085"/>
    <w:multiLevelType w:val="hybridMultilevel"/>
    <w:tmpl w:val="E88E31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E63E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2A1616"/>
    <w:multiLevelType w:val="hybridMultilevel"/>
    <w:tmpl w:val="80C8DF8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A3"/>
    <w:rsid w:val="001D043D"/>
    <w:rsid w:val="00202884"/>
    <w:rsid w:val="0037493F"/>
    <w:rsid w:val="003A62E6"/>
    <w:rsid w:val="003E3DC0"/>
    <w:rsid w:val="00446F92"/>
    <w:rsid w:val="00522947"/>
    <w:rsid w:val="006E5DB7"/>
    <w:rsid w:val="00705CA3"/>
    <w:rsid w:val="007A0A98"/>
    <w:rsid w:val="00835E30"/>
    <w:rsid w:val="00863B99"/>
    <w:rsid w:val="008F1B07"/>
    <w:rsid w:val="00973A59"/>
    <w:rsid w:val="0097475A"/>
    <w:rsid w:val="00CD11B3"/>
    <w:rsid w:val="00D0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0A8476-FB93-4E18-A62B-43DF8BD9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B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63B9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863B99"/>
    <w:pPr>
      <w:keepNext/>
      <w:spacing w:line="240" w:lineRule="atLeast"/>
      <w:jc w:val="both"/>
      <w:outlineLvl w:val="1"/>
    </w:pPr>
    <w:rPr>
      <w:b/>
      <w:bCs/>
      <w:lang w:val="en-GB"/>
    </w:rPr>
  </w:style>
  <w:style w:type="paragraph" w:styleId="Heading3">
    <w:name w:val="heading 3"/>
    <w:basedOn w:val="Normal"/>
    <w:next w:val="Normal"/>
    <w:qFormat/>
    <w:rsid w:val="00863B99"/>
    <w:pPr>
      <w:keepNext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863B99"/>
    <w:pPr>
      <w:keepNext/>
      <w:spacing w:after="240"/>
      <w:outlineLvl w:val="3"/>
    </w:pPr>
    <w:rPr>
      <w:i/>
      <w:szCs w:val="20"/>
      <w:lang w:val="en-GB"/>
    </w:rPr>
  </w:style>
  <w:style w:type="paragraph" w:styleId="Heading5">
    <w:name w:val="heading 5"/>
    <w:basedOn w:val="Normal"/>
    <w:next w:val="Normal"/>
    <w:qFormat/>
    <w:rsid w:val="00863B99"/>
    <w:pPr>
      <w:keepNext/>
      <w:jc w:val="both"/>
      <w:outlineLvl w:val="4"/>
    </w:pPr>
    <w:rPr>
      <w:bCs/>
      <w:u w:val="single"/>
      <w:lang w:val="fr-FR"/>
    </w:rPr>
  </w:style>
  <w:style w:type="paragraph" w:styleId="Heading6">
    <w:name w:val="heading 6"/>
    <w:basedOn w:val="Normal"/>
    <w:next w:val="Normal"/>
    <w:qFormat/>
    <w:rsid w:val="00863B99"/>
    <w:pPr>
      <w:keepNext/>
      <w:outlineLvl w:val="5"/>
    </w:pPr>
    <w:rPr>
      <w:bCs/>
      <w:u w:val="single"/>
      <w:lang w:val="fr-FR"/>
    </w:rPr>
  </w:style>
  <w:style w:type="paragraph" w:styleId="Heading7">
    <w:name w:val="heading 7"/>
    <w:basedOn w:val="Normal"/>
    <w:next w:val="Normal"/>
    <w:qFormat/>
    <w:rsid w:val="00863B99"/>
    <w:pPr>
      <w:keepNext/>
      <w:ind w:left="2265" w:hanging="2265"/>
      <w:jc w:val="both"/>
      <w:outlineLvl w:val="6"/>
    </w:pPr>
    <w:rPr>
      <w:u w:val="single"/>
      <w:lang w:val="fr-FR"/>
    </w:rPr>
  </w:style>
  <w:style w:type="paragraph" w:styleId="Heading8">
    <w:name w:val="heading 8"/>
    <w:basedOn w:val="Normal"/>
    <w:next w:val="Normal"/>
    <w:qFormat/>
    <w:rsid w:val="00863B99"/>
    <w:pPr>
      <w:keepNext/>
      <w:ind w:left="360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863B99"/>
    <w:pPr>
      <w:keepNext/>
      <w:jc w:val="right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63B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rsid w:val="00863B99"/>
    <w:pPr>
      <w:tabs>
        <w:tab w:val="num" w:pos="425"/>
      </w:tabs>
      <w:ind w:left="425" w:hanging="425"/>
      <w:jc w:val="center"/>
    </w:pPr>
    <w:rPr>
      <w:b/>
      <w:bCs/>
    </w:rPr>
  </w:style>
  <w:style w:type="paragraph" w:styleId="BodyTextIndent2">
    <w:name w:val="Body Text Indent 2"/>
    <w:basedOn w:val="Normal"/>
    <w:semiHidden/>
    <w:rsid w:val="00863B99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863B99"/>
    <w:pPr>
      <w:ind w:left="360"/>
      <w:jc w:val="both"/>
    </w:pPr>
  </w:style>
  <w:style w:type="paragraph" w:styleId="BodyText">
    <w:name w:val="Body Text"/>
    <w:basedOn w:val="Normal"/>
    <w:semiHidden/>
    <w:rsid w:val="00863B99"/>
    <w:pPr>
      <w:jc w:val="both"/>
    </w:pPr>
  </w:style>
  <w:style w:type="paragraph" w:styleId="BodyText2">
    <w:name w:val="Body Text 2"/>
    <w:basedOn w:val="Normal"/>
    <w:semiHidden/>
    <w:rsid w:val="00863B99"/>
    <w:pPr>
      <w:jc w:val="both"/>
    </w:pPr>
    <w:rPr>
      <w:b/>
      <w:bCs/>
    </w:rPr>
  </w:style>
  <w:style w:type="character" w:styleId="FootnoteReference">
    <w:name w:val="footnote reference"/>
    <w:basedOn w:val="DefaultParagraphFont"/>
    <w:semiHidden/>
    <w:rsid w:val="00863B99"/>
    <w:rPr>
      <w:b/>
      <w:vertAlign w:val="superscript"/>
    </w:rPr>
  </w:style>
  <w:style w:type="paragraph" w:styleId="FootnoteText">
    <w:name w:val="footnote text"/>
    <w:basedOn w:val="Normal"/>
    <w:semiHidden/>
    <w:rsid w:val="00863B99"/>
    <w:rPr>
      <w:lang w:val="en-US"/>
    </w:rPr>
  </w:style>
  <w:style w:type="paragraph" w:customStyle="1" w:styleId="ParaNo">
    <w:name w:val="ParaNo."/>
    <w:basedOn w:val="Normal"/>
    <w:rsid w:val="00863B99"/>
    <w:pPr>
      <w:tabs>
        <w:tab w:val="left" w:pos="1134"/>
      </w:tabs>
      <w:spacing w:after="200"/>
      <w:jc w:val="both"/>
    </w:pPr>
    <w:rPr>
      <w:szCs w:val="20"/>
      <w:lang w:val="fr-FR"/>
    </w:rPr>
  </w:style>
  <w:style w:type="paragraph" w:styleId="Footer">
    <w:name w:val="footer"/>
    <w:basedOn w:val="Normal"/>
    <w:semiHidden/>
    <w:rsid w:val="00863B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863B99"/>
  </w:style>
  <w:style w:type="paragraph" w:styleId="BodyText3">
    <w:name w:val="Body Text 3"/>
    <w:basedOn w:val="Normal"/>
    <w:semiHidden/>
    <w:rsid w:val="00863B99"/>
    <w:pPr>
      <w:jc w:val="both"/>
    </w:pPr>
    <w:rPr>
      <w:i/>
      <w:iCs/>
    </w:rPr>
  </w:style>
  <w:style w:type="character" w:customStyle="1" w:styleId="Heading2Char">
    <w:name w:val="Heading 2 Char"/>
    <w:basedOn w:val="DefaultParagraphFont"/>
    <w:link w:val="Heading2"/>
    <w:rsid w:val="001D043D"/>
    <w:rPr>
      <w:b/>
      <w:bCs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05C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ydroinfo.hu/jeg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COMMISSION DU DANUBE</vt:lpstr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DU DANUBE</dc:title>
  <dc:subject/>
  <dc:creator>Nicolae Georgescu</dc:creator>
  <cp:keywords/>
  <dc:description/>
  <cp:lastModifiedBy>Homonnai   Andrea</cp:lastModifiedBy>
  <cp:revision>3</cp:revision>
  <cp:lastPrinted>2008-07-23T07:35:00Z</cp:lastPrinted>
  <dcterms:created xsi:type="dcterms:W3CDTF">2017-01-16T14:10:00Z</dcterms:created>
  <dcterms:modified xsi:type="dcterms:W3CDTF">2017-01-16T14:23:00Z</dcterms:modified>
</cp:coreProperties>
</file>